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75" w:rsidRDefault="00DD6245" w:rsidP="00BA18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t-BR"/>
        </w:rPr>
        <w:t>EDITAL DE NOTIFICAÇÃO Nº 235</w:t>
      </w:r>
      <w:r w:rsidR="00884975" w:rsidRPr="0088497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t-BR"/>
        </w:rPr>
        <w:t>/2014</w:t>
      </w:r>
    </w:p>
    <w:p w:rsidR="00884975" w:rsidRPr="00884975" w:rsidRDefault="00884975" w:rsidP="004C15C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884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</w:t>
      </w:r>
      <w:r w:rsidRPr="00884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Vacaria – RS</w:t>
      </w:r>
      <w:r w:rsidRPr="00884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meio da Secretaria Municipal de Gestão e Finanças </w:t>
      </w:r>
      <w:r w:rsidRPr="00884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NOTIFICA</w:t>
      </w:r>
      <w:r w:rsidRPr="00884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pessoas abaixo qualificadas, residentes e domiciliadas em lugar incerto e não sabido, de que devem à fazenda municipal os valores abaixo relacionados, oriundos de multas de trânsito desvinculadas dos respectivos veículos, os quais devem ser atualizados na data do efetivo pagamento. </w:t>
      </w:r>
    </w:p>
    <w:p w:rsidR="00884975" w:rsidRPr="00884975" w:rsidRDefault="00884975" w:rsidP="00BA18EF">
      <w:pPr>
        <w:tabs>
          <w:tab w:val="left" w:pos="2268"/>
        </w:tabs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</w:t>
      </w:r>
      <w:r w:rsidR="00BA1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4975">
        <w:rPr>
          <w:rFonts w:ascii="Times New Roman" w:eastAsia="Times New Roman" w:hAnsi="Times New Roman" w:cs="Times New Roman"/>
          <w:sz w:val="24"/>
          <w:szCs w:val="24"/>
          <w:lang w:eastAsia="pt-BR"/>
        </w:rPr>
        <w:t>Transcorridos 30 (trinta) dias da publicação do presente edita</w:t>
      </w:r>
      <w:r w:rsidR="004C15CA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884975">
        <w:rPr>
          <w:rFonts w:ascii="Times New Roman" w:eastAsia="Times New Roman" w:hAnsi="Times New Roman" w:cs="Times New Roman"/>
          <w:sz w:val="24"/>
          <w:szCs w:val="24"/>
          <w:lang w:eastAsia="pt-BR"/>
        </w:rPr>
        <w:t>, sem pagamento e/ou impugnação dos respectivos valores, os mesmos estarão sujeitos à inscrição em dívida ativa e a cobrança judicial através da interposição de execução fiscal.</w:t>
      </w:r>
    </w:p>
    <w:tbl>
      <w:tblPr>
        <w:tblW w:w="9630" w:type="dxa"/>
        <w:jc w:val="right"/>
        <w:tblCellSpacing w:w="0" w:type="dxa"/>
        <w:tblInd w:w="2081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0"/>
        <w:gridCol w:w="2107"/>
        <w:gridCol w:w="1600"/>
        <w:gridCol w:w="2503"/>
      </w:tblGrid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107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60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Veículo placas</w:t>
            </w:r>
          </w:p>
        </w:tc>
        <w:tc>
          <w:tcPr>
            <w:tcW w:w="2503" w:type="dxa"/>
            <w:tcMar>
              <w:top w:w="57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original da multa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Avvian</w:t>
            </w:r>
            <w:r w:rsidR="00626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="00BA18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Indústria e Comércio de </w:t>
            </w: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Calçados </w:t>
            </w:r>
            <w:proofErr w:type="spellStart"/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05.594.204/0001-11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IPF2051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R$ 85,12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João Lúcio Oliveira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828.079.300-34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IKA2206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R$ 870,46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Ceciliano Lacerda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330.333.900-72 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IKB4914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R$ 189,80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Marcos Eduardo Longhi da Silva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701.240.270-91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BYG0934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R$ 829,96</w:t>
            </w:r>
          </w:p>
        </w:tc>
      </w:tr>
      <w:tr w:rsidR="00884975" w:rsidRPr="00884975" w:rsidTr="00BA18EF">
        <w:trPr>
          <w:trHeight w:val="615"/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&amp; E Comércio e Representações Ltda – ME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01.832.024/0002-50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IOV8337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R$ 165,88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Fiorelo de Souza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742.150.439-72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DEL0551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R$ 354,24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Otacilio Roberto Borges Nunes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586.574.289-20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AKK8015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R$ 101,19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Cleusa do Carmo Ribeiro da Silva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573.861.290-68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MJC8426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R$ 184,87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Silvane Gonçalves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057.977.069-97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MFW3854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R$ 952,29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Daira de Almeida Ribas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683.354.829-34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MHS1050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R$ 116,22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Valdir Manske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405.667.067-68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MGT2600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R$ 145,28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firstLine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Renata Rossetto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001.555.789-87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MJH2412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R$ 190,15</w:t>
            </w:r>
          </w:p>
        </w:tc>
      </w:tr>
      <w:tr w:rsidR="00884975" w:rsidRPr="00884975" w:rsidTr="00BA18EF">
        <w:trPr>
          <w:tblCellSpacing w:w="0" w:type="dxa"/>
          <w:jc w:val="right"/>
        </w:trPr>
        <w:tc>
          <w:tcPr>
            <w:tcW w:w="34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BA18EF">
            <w:pPr>
              <w:spacing w:before="100" w:beforeAutospacing="1" w:after="119" w:line="240" w:lineRule="auto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Wellington Jean Peixoto </w:t>
            </w:r>
          </w:p>
        </w:tc>
        <w:tc>
          <w:tcPr>
            <w:tcW w:w="2107" w:type="dxa"/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264.539.268-73 </w:t>
            </w:r>
          </w:p>
        </w:tc>
        <w:tc>
          <w:tcPr>
            <w:tcW w:w="1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MHR2611</w:t>
            </w:r>
          </w:p>
        </w:tc>
        <w:tc>
          <w:tcPr>
            <w:tcW w:w="2503" w:type="dxa"/>
            <w:tcMar>
              <w:top w:w="0" w:type="dxa"/>
              <w:left w:w="0" w:type="dxa"/>
              <w:bottom w:w="57" w:type="dxa"/>
              <w:right w:w="57" w:type="dxa"/>
            </w:tcMar>
            <w:hideMark/>
          </w:tcPr>
          <w:p w:rsidR="00884975" w:rsidRPr="00884975" w:rsidRDefault="00884975" w:rsidP="008849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4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R$ 129,71</w:t>
            </w:r>
          </w:p>
        </w:tc>
      </w:tr>
    </w:tbl>
    <w:p w:rsidR="00BA18EF" w:rsidRPr="00061125" w:rsidRDefault="00BA18EF" w:rsidP="00497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</w:rPr>
      </w:pPr>
      <w:r w:rsidRPr="00061125">
        <w:rPr>
          <w:rFonts w:ascii="Garamond" w:hAnsi="Garamond"/>
          <w:b/>
        </w:rPr>
        <w:t>GABINETE DA PREFEITA MUNICIPAL EM EXERCÍCIO,</w:t>
      </w:r>
      <w:r w:rsidRPr="00061125">
        <w:rPr>
          <w:rFonts w:ascii="Garamond" w:hAnsi="Garamond"/>
        </w:rPr>
        <w:t xml:space="preserve"> 20 de Novembro de 2014.</w:t>
      </w:r>
    </w:p>
    <w:p w:rsidR="00BA18EF" w:rsidRDefault="00BA18EF" w:rsidP="00BA1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both"/>
        <w:rPr>
          <w:rFonts w:ascii="Garamond" w:hAnsi="Garamond"/>
          <w:b/>
          <w:sz w:val="28"/>
        </w:rPr>
      </w:pPr>
    </w:p>
    <w:p w:rsidR="00061125" w:rsidRDefault="00061125" w:rsidP="00BA1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both"/>
        <w:rPr>
          <w:rFonts w:ascii="Garamond" w:hAnsi="Garamond"/>
          <w:b/>
          <w:sz w:val="28"/>
        </w:rPr>
      </w:pPr>
    </w:p>
    <w:p w:rsidR="00DD6245" w:rsidRDefault="00BA18EF" w:rsidP="00DD6245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709"/>
        <w:jc w:val="both"/>
        <w:rPr>
          <w:rFonts w:ascii="Garamond" w:hAnsi="Garamond"/>
          <w:b/>
          <w:sz w:val="28"/>
        </w:rPr>
      </w:pPr>
      <w:r>
        <w:rPr>
          <w:rFonts w:ascii="Garamond" w:eastAsia="Calibri" w:hAnsi="Garamond" w:cs="Times New Roman"/>
          <w:b/>
          <w:sz w:val="28"/>
        </w:rPr>
        <w:t xml:space="preserve">     </w:t>
      </w:r>
      <w:r w:rsidR="00DD6245">
        <w:rPr>
          <w:rFonts w:ascii="Garamond" w:eastAsia="Calibri" w:hAnsi="Garamond" w:cs="Times New Roman"/>
          <w:b/>
          <w:sz w:val="28"/>
        </w:rPr>
        <w:t>VERA GRUJICIC MARC</w:t>
      </w:r>
      <w:r w:rsidR="00DD6245">
        <w:rPr>
          <w:rFonts w:ascii="Garamond" w:hAnsi="Garamond"/>
          <w:b/>
          <w:sz w:val="28"/>
        </w:rPr>
        <w:t>ELJA</w:t>
      </w:r>
      <w:r w:rsidR="00DD6245">
        <w:rPr>
          <w:rFonts w:ascii="Garamond" w:hAnsi="Garamond"/>
          <w:b/>
          <w:sz w:val="28"/>
        </w:rPr>
        <w:tab/>
      </w:r>
      <w:r w:rsidR="00DD6245">
        <w:rPr>
          <w:rFonts w:ascii="Garamond" w:hAnsi="Garamond"/>
          <w:b/>
          <w:sz w:val="28"/>
        </w:rPr>
        <w:tab/>
      </w:r>
      <w:r w:rsidR="00DD6245">
        <w:rPr>
          <w:rFonts w:ascii="Garamond" w:hAnsi="Garamond"/>
          <w:b/>
          <w:sz w:val="28"/>
        </w:rPr>
        <w:tab/>
        <w:t xml:space="preserve">    </w:t>
      </w:r>
      <w:r>
        <w:rPr>
          <w:rFonts w:ascii="Garamond" w:hAnsi="Garamond"/>
          <w:b/>
          <w:sz w:val="28"/>
        </w:rPr>
        <w:t xml:space="preserve"> </w:t>
      </w:r>
      <w:r w:rsidR="00DD6245">
        <w:rPr>
          <w:rFonts w:ascii="Garamond" w:hAnsi="Garamond"/>
          <w:b/>
          <w:sz w:val="28"/>
        </w:rPr>
        <w:t>JOSÉ LUIS ROSSETTO</w:t>
      </w:r>
    </w:p>
    <w:p w:rsidR="00B50628" w:rsidRPr="00BA18EF" w:rsidRDefault="00BA18EF" w:rsidP="00BA18EF">
      <w:pPr>
        <w:tabs>
          <w:tab w:val="left" w:pos="708"/>
          <w:tab w:val="left" w:pos="1416"/>
          <w:tab w:val="left" w:pos="2124"/>
          <w:tab w:val="left" w:pos="2832"/>
          <w:tab w:val="left" w:pos="5175"/>
        </w:tabs>
        <w:spacing w:after="0"/>
        <w:ind w:hanging="709"/>
        <w:jc w:val="both"/>
        <w:rPr>
          <w:rFonts w:ascii="Garamond" w:hAnsi="Garamond"/>
          <w:sz w:val="28"/>
        </w:rPr>
      </w:pPr>
      <w:r>
        <w:rPr>
          <w:rFonts w:ascii="Garamond" w:eastAsia="Calibri" w:hAnsi="Garamond" w:cs="Times New Roman"/>
          <w:sz w:val="28"/>
        </w:rPr>
        <w:t xml:space="preserve">     </w:t>
      </w:r>
      <w:r w:rsidR="00DD6245">
        <w:rPr>
          <w:rFonts w:ascii="Garamond" w:eastAsia="Calibri" w:hAnsi="Garamond" w:cs="Times New Roman"/>
          <w:sz w:val="28"/>
        </w:rPr>
        <w:t>Prefeita Munici</w:t>
      </w:r>
      <w:r w:rsidR="00DD6245">
        <w:rPr>
          <w:rFonts w:ascii="Garamond" w:hAnsi="Garamond"/>
          <w:sz w:val="28"/>
        </w:rPr>
        <w:t>pal Em Exercício</w:t>
      </w:r>
      <w:r w:rsidR="00DD6245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      </w:t>
      </w:r>
      <w:r w:rsidR="00DD6245">
        <w:rPr>
          <w:rFonts w:ascii="Garamond" w:hAnsi="Garamond"/>
          <w:sz w:val="28"/>
        </w:rPr>
        <w:t>Auditor Fiscal</w:t>
      </w:r>
    </w:p>
    <w:sectPr w:rsidR="00B50628" w:rsidRPr="00BA18EF" w:rsidSect="004975F8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975"/>
    <w:rsid w:val="000177F5"/>
    <w:rsid w:val="00061125"/>
    <w:rsid w:val="003A45DD"/>
    <w:rsid w:val="004975F8"/>
    <w:rsid w:val="004C15CA"/>
    <w:rsid w:val="00626576"/>
    <w:rsid w:val="00884975"/>
    <w:rsid w:val="00915684"/>
    <w:rsid w:val="00B50628"/>
    <w:rsid w:val="00BA18EF"/>
    <w:rsid w:val="00DD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9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8723-115B-4856-B8AB-F2442D65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Operacional 32 Bits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MSDN/Technet</dc:creator>
  <cp:lastModifiedBy>Administracao7</cp:lastModifiedBy>
  <cp:revision>2</cp:revision>
  <cp:lastPrinted>2014-11-20T19:15:00Z</cp:lastPrinted>
  <dcterms:created xsi:type="dcterms:W3CDTF">2014-11-20T19:17:00Z</dcterms:created>
  <dcterms:modified xsi:type="dcterms:W3CDTF">2014-11-20T19:17:00Z</dcterms:modified>
</cp:coreProperties>
</file>