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="450" w:after="450"/>
        <w:jc w:val="center"/>
        <w:rPr/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4534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="28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Rua Ramiro Barcelos n° 915, Centro, inscrita no CNPJ sob n° 87.866.745/0001-16, neste ato, representado pelo seu agente de contratação designado pela portaria 50/2024, torna público que tem interesse em contratar empresa para locação de </w:t>
      </w:r>
      <w:r>
        <w:rPr>
          <w:rFonts w:cs="Arial" w:ascii="Arial" w:hAnsi="Arial"/>
          <w:color w:val="162937"/>
        </w:rPr>
        <w:t>brinquedos infláveis</w:t>
      </w:r>
      <w:r>
        <w:rPr>
          <w:rFonts w:cs="Arial" w:ascii="Arial" w:hAnsi="Arial"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/>
      </w:pPr>
      <w:r>
        <w:rPr>
          <w:rFonts w:cs="Arial" w:ascii="Arial" w:hAnsi="Arial"/>
          <w:b/>
          <w:color w:val="162937"/>
        </w:rPr>
        <w:t>Limite para apresentação da Proposta de Preços: 0</w:t>
      </w:r>
      <w:r>
        <w:rPr>
          <w:rFonts w:cs="Arial" w:ascii="Arial" w:hAnsi="Arial"/>
          <w:b/>
          <w:color w:val="162937"/>
        </w:rPr>
        <w:t>9</w:t>
      </w:r>
      <w:r>
        <w:rPr>
          <w:rFonts w:cs="Arial" w:ascii="Arial" w:hAnsi="Arial"/>
          <w:b/>
          <w:color w:val="162937"/>
        </w:rPr>
        <w:t xml:space="preserve"> de outubro de 2024 às 15 horas.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/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rFonts w:cs="Arial" w:ascii="Arial" w:hAnsi="Arial"/>
          <w:b/>
          <w:bCs/>
          <w:color w:val="162937"/>
        </w:rPr>
        <w:t>culturaeturismo</w:t>
      </w:r>
      <w:r>
        <w:rPr>
          <w:rFonts w:cs="Arial" w:ascii="Arial" w:hAnsi="Arial"/>
          <w:b/>
          <w:color w:val="162937"/>
        </w:rPr>
        <w:t>@vacaria.rs.gov.br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LibreOffice/7.6.4.1$Windows_X86_64 LibreOffice_project/e19e193f88cd6c0525a17fb7a176ed8e6a3e2aa1</Application>
  <AppVersion>15.0000</AppVersion>
  <Pages>1</Pages>
  <Words>119</Words>
  <Characters>663</Characters>
  <CharactersWithSpaces>777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2024-09-30T12:04:00Z</dcterms:created>
  <dc:creator>LICITAÇÃO</dc:creator>
  <dc:description/>
  <dc:language>pt-BR</dc:language>
  <cp:lastModifiedBy/>
  <cp:lastPrinted>2024-10-02T12:46:00Z</cp:lastPrinted>
  <dcterms:modified xsi:type="dcterms:W3CDTF">2024-10-04T14:31:59Z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