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FB5571">
        <w:rPr>
          <w:rFonts w:ascii="Arial" w:hAnsi="Arial" w:cs="Arial"/>
          <w:b/>
          <w:bCs/>
          <w:caps/>
          <w:color w:val="162937"/>
          <w:sz w:val="29"/>
          <w:szCs w:val="29"/>
        </w:rPr>
        <w:t>4048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FB5571">
        <w:rPr>
          <w:rFonts w:ascii="Arial" w:hAnsi="Arial" w:cs="Arial"/>
          <w:color w:val="162937"/>
        </w:rPr>
        <w:t xml:space="preserve"> </w:t>
      </w:r>
      <w:r w:rsidR="00FB5571" w:rsidRPr="00FB5571">
        <w:rPr>
          <w:rFonts w:ascii="Arial" w:hAnsi="Arial" w:cs="Arial"/>
          <w:b/>
          <w:color w:val="162937"/>
        </w:rPr>
        <w:t>AQUISIÇÃO DE LUVA PVC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647F57">
        <w:rPr>
          <w:rFonts w:ascii="Arial" w:hAnsi="Arial" w:cs="Arial"/>
          <w:b/>
          <w:color w:val="162937"/>
        </w:rPr>
        <w:t>09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CB7FAB">
        <w:rPr>
          <w:rFonts w:ascii="Arial" w:hAnsi="Arial" w:cs="Arial"/>
          <w:b/>
          <w:color w:val="162937"/>
        </w:rPr>
        <w:t xml:space="preserve">Setembro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FB5571">
        <w:rPr>
          <w:rFonts w:ascii="Arial" w:hAnsi="Arial" w:cs="Arial"/>
          <w:b/>
          <w:color w:val="162937"/>
        </w:rPr>
        <w:t>14</w:t>
      </w:r>
      <w:r w:rsidR="005374C5">
        <w:rPr>
          <w:rFonts w:ascii="Arial" w:hAnsi="Arial" w:cs="Arial"/>
          <w:b/>
          <w:color w:val="162937"/>
        </w:rPr>
        <w:t>:3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71AD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83650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31D08"/>
    <w:rsid w:val="00C93CDA"/>
    <w:rsid w:val="00C97930"/>
    <w:rsid w:val="00CA7645"/>
    <w:rsid w:val="00CB7FAB"/>
    <w:rsid w:val="00CD1AED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A3C1D"/>
    <w:rsid w:val="00EB6FED"/>
    <w:rsid w:val="00EC687F"/>
    <w:rsid w:val="00F149E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36</cp:revision>
  <dcterms:created xsi:type="dcterms:W3CDTF">2024-02-07T12:04:00Z</dcterms:created>
  <dcterms:modified xsi:type="dcterms:W3CDTF">2024-09-04T17:23:00Z</dcterms:modified>
</cp:coreProperties>
</file>