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3303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650D0F">
        <w:rPr>
          <w:rFonts w:ascii="Arial" w:hAnsi="Arial" w:cs="Arial"/>
          <w:color w:val="000000"/>
          <w:sz w:val="22"/>
          <w:szCs w:val="22"/>
        </w:rPr>
        <w:t>AQUISIÇÃO DE FERRAMENTAS PARA CONSTRUÇÃO DE CAIXA EM CAMINHÃO.</w:t>
      </w:r>
    </w:p>
    <w:p w:rsidR="005B116A" w:rsidRPr="000A1D5D" w:rsidRDefault="00FF3750" w:rsidP="007962AE">
      <w:pPr>
        <w:pStyle w:val="western"/>
        <w:rPr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>R$</w:t>
      </w:r>
      <w:r w:rsidR="00650D0F">
        <w:rPr>
          <w:rFonts w:ascii="Arial" w:hAnsi="Arial" w:cs="Arial"/>
          <w:color w:val="000000" w:themeColor="text1"/>
          <w:sz w:val="24"/>
          <w:szCs w:val="24"/>
        </w:rPr>
        <w:t xml:space="preserve"> 94,92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650D0F">
        <w:rPr>
          <w:rFonts w:ascii="Arial" w:hAnsi="Arial" w:cs="Arial"/>
          <w:color w:val="000000" w:themeColor="text1"/>
          <w:sz w:val="24"/>
          <w:szCs w:val="24"/>
        </w:rPr>
        <w:t>Noventa e quatro reais e noventa e dois centavos</w:t>
      </w:r>
      <w:r w:rsidR="002E167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182BB9" w:rsidRPr="00182BB9">
        <w:rPr>
          <w:rFonts w:ascii="Arial" w:hAnsi="Arial" w:cs="Arial"/>
          <w:sz w:val="24"/>
          <w:szCs w:val="24"/>
        </w:rPr>
        <w:t>BIG TOOLS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182BB9" w:rsidRPr="00182BB9">
        <w:t xml:space="preserve"> </w:t>
      </w:r>
      <w:r w:rsidR="00182BB9" w:rsidRPr="00182BB9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proofErr w:type="gramStart"/>
      <w:r w:rsidR="00650D0F" w:rsidRPr="00650D0F">
        <w:rPr>
          <w:rFonts w:ascii="Arial" w:hAnsi="Arial" w:cs="Arial"/>
          <w:b/>
          <w:color w:val="000000" w:themeColor="text1"/>
          <w:sz w:val="24"/>
          <w:szCs w:val="24"/>
        </w:rPr>
        <w:t>94,92</w:t>
      </w:r>
      <w:r w:rsidR="00650D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182BB9">
        <w:rPr>
          <w:rFonts w:ascii="Arial" w:hAnsi="Arial" w:cs="Arial"/>
          <w:color w:val="000000" w:themeColor="text1"/>
        </w:rPr>
        <w:t xml:space="preserve">12 </w:t>
      </w:r>
      <w:r w:rsidRPr="00541C11">
        <w:rPr>
          <w:rFonts w:ascii="Arial" w:hAnsi="Arial" w:cs="Arial"/>
          <w:color w:val="000000" w:themeColor="text1"/>
        </w:rPr>
        <w:t>de</w:t>
      </w:r>
      <w:r w:rsidR="002E1674">
        <w:rPr>
          <w:rFonts w:ascii="Arial" w:hAnsi="Arial" w:cs="Arial"/>
          <w:color w:val="000000" w:themeColor="text1"/>
        </w:rPr>
        <w:t xml:space="preserve"> 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1F42"/>
    <w:rsid w:val="001732FB"/>
    <w:rsid w:val="00182BB9"/>
    <w:rsid w:val="001D5240"/>
    <w:rsid w:val="00276FF9"/>
    <w:rsid w:val="002D147A"/>
    <w:rsid w:val="002E1674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0D0F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56202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C74CB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25</cp:revision>
  <cp:lastPrinted>2024-07-24T18:03:00Z</cp:lastPrinted>
  <dcterms:created xsi:type="dcterms:W3CDTF">2024-05-09T12:13:00Z</dcterms:created>
  <dcterms:modified xsi:type="dcterms:W3CDTF">2024-08-14T19:31:00Z</dcterms:modified>
</cp:coreProperties>
</file>